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proofErr w:type="spellStart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  <w:proofErr w:type="spellEnd"/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1CF0DF8C" w:rsidR="00E5402F" w:rsidRPr="003C2E05" w:rsidRDefault="003E32BF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 февраля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3F9D12E7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3E32BF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ДЕКАБРЕ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2023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32977963" w14:textId="64193FEA" w:rsidR="00033BE0" w:rsidRPr="00033BE0" w:rsidRDefault="00033BE0" w:rsidP="00033BE0">
      <w:pPr>
        <w:ind w:firstLine="567"/>
        <w:jc w:val="both"/>
        <w:rPr>
          <w:rFonts w:ascii="Arial" w:hAnsi="Arial" w:cs="Arial"/>
          <w:color w:val="282A2E"/>
        </w:rPr>
      </w:pPr>
      <w:r w:rsidRPr="00033BE0">
        <w:rPr>
          <w:rFonts w:ascii="Arial" w:hAnsi="Arial" w:cs="Arial"/>
          <w:color w:val="282A2E"/>
        </w:rPr>
        <w:t xml:space="preserve">За декабрь 2023 года индекс промышленного производства в г. Севастополе по сравнению </w:t>
      </w:r>
      <w:r w:rsidR="006315CC">
        <w:rPr>
          <w:rFonts w:ascii="Arial" w:hAnsi="Arial" w:cs="Arial"/>
          <w:color w:val="282A2E"/>
        </w:rPr>
        <w:br/>
      </w:r>
      <w:r w:rsidRPr="00033BE0">
        <w:rPr>
          <w:rFonts w:ascii="Arial" w:hAnsi="Arial" w:cs="Arial"/>
          <w:color w:val="282A2E"/>
        </w:rPr>
        <w:t xml:space="preserve">с аналогичным периодом 2022 года составил 81,7%, в том числе: в </w:t>
      </w:r>
      <w:r w:rsidR="006315CC">
        <w:rPr>
          <w:rFonts w:ascii="Arial" w:hAnsi="Arial" w:cs="Arial"/>
          <w:color w:val="282A2E"/>
        </w:rPr>
        <w:t xml:space="preserve">обрабатывающей промышленности – </w:t>
      </w:r>
      <w:r w:rsidRPr="00033BE0">
        <w:rPr>
          <w:rFonts w:ascii="Arial" w:hAnsi="Arial" w:cs="Arial"/>
          <w:color w:val="282A2E"/>
        </w:rPr>
        <w:t>71,0%, обеспечении электрической энергией, газом и пар</w:t>
      </w:r>
      <w:r w:rsidR="006315CC">
        <w:rPr>
          <w:rFonts w:ascii="Arial" w:hAnsi="Arial" w:cs="Arial"/>
          <w:color w:val="282A2E"/>
        </w:rPr>
        <w:t xml:space="preserve">ом; кондиционировании воздуха – </w:t>
      </w:r>
      <w:r w:rsidRPr="00033BE0">
        <w:rPr>
          <w:rFonts w:ascii="Arial" w:hAnsi="Arial" w:cs="Arial"/>
          <w:color w:val="282A2E"/>
        </w:rPr>
        <w:t xml:space="preserve">99,9%, водоснабжении; водоотведении, организации сбора и утилизации отходов, деятельности </w:t>
      </w:r>
      <w:r w:rsidR="006315CC">
        <w:rPr>
          <w:rFonts w:ascii="Arial" w:hAnsi="Arial" w:cs="Arial"/>
          <w:color w:val="282A2E"/>
        </w:rPr>
        <w:br/>
        <w:t xml:space="preserve">по ликвидации загрязнений – </w:t>
      </w:r>
      <w:r w:rsidRPr="00033BE0">
        <w:rPr>
          <w:rFonts w:ascii="Arial" w:hAnsi="Arial" w:cs="Arial"/>
          <w:color w:val="282A2E"/>
        </w:rPr>
        <w:t>108,9%.</w:t>
      </w:r>
    </w:p>
    <w:p w14:paraId="78189F42" w14:textId="728EE3D2" w:rsidR="00033BE0" w:rsidRPr="00033BE0" w:rsidRDefault="00033BE0" w:rsidP="00033BE0">
      <w:pPr>
        <w:ind w:firstLine="567"/>
        <w:jc w:val="both"/>
        <w:rPr>
          <w:rFonts w:ascii="Arial" w:hAnsi="Arial" w:cs="Arial"/>
          <w:color w:val="282A2E"/>
        </w:rPr>
      </w:pPr>
      <w:r w:rsidRPr="00033BE0">
        <w:rPr>
          <w:rFonts w:ascii="Arial" w:hAnsi="Arial" w:cs="Arial"/>
          <w:color w:val="282A2E"/>
        </w:rPr>
        <w:t>Объем отгруженных товаров собственного производства, выполненных работ и услуг собственными силами</w:t>
      </w:r>
      <w:r w:rsidRPr="006315CC">
        <w:rPr>
          <w:rFonts w:ascii="Arial" w:hAnsi="Arial" w:cs="Arial"/>
          <w:color w:val="282A2E"/>
          <w:vertAlign w:val="superscript"/>
        </w:rPr>
        <w:t>2)</w:t>
      </w:r>
      <w:r w:rsidRPr="00033BE0">
        <w:rPr>
          <w:rFonts w:ascii="Arial" w:hAnsi="Arial" w:cs="Arial"/>
          <w:color w:val="282A2E"/>
        </w:rPr>
        <w:t xml:space="preserve"> (промышленное производство) в декабре</w:t>
      </w:r>
      <w:r w:rsidR="006315CC">
        <w:rPr>
          <w:rFonts w:ascii="Arial" w:hAnsi="Arial" w:cs="Arial"/>
          <w:color w:val="282A2E"/>
        </w:rPr>
        <w:t xml:space="preserve"> 2023 года составил 5829,7 млн </w:t>
      </w:r>
      <w:r w:rsidRPr="00033BE0">
        <w:rPr>
          <w:rFonts w:ascii="Arial" w:hAnsi="Arial" w:cs="Arial"/>
          <w:color w:val="282A2E"/>
        </w:rPr>
        <w:t>рублей. В секторе «Обрабатывающее производство» в декабре 2023 г. было отгружено товаров собствен</w:t>
      </w:r>
      <w:r w:rsidR="006315CC">
        <w:rPr>
          <w:rFonts w:ascii="Arial" w:hAnsi="Arial" w:cs="Arial"/>
          <w:color w:val="282A2E"/>
        </w:rPr>
        <w:t>ного производства на 2994,5 млн</w:t>
      </w:r>
      <w:r w:rsidRPr="00033BE0">
        <w:rPr>
          <w:rFonts w:ascii="Arial" w:hAnsi="Arial" w:cs="Arial"/>
          <w:color w:val="282A2E"/>
        </w:rPr>
        <w:t xml:space="preserve"> рублей (51,4%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ремонт и монтаж ма</w:t>
      </w:r>
      <w:r w:rsidR="006315CC">
        <w:rPr>
          <w:rFonts w:ascii="Arial" w:hAnsi="Arial" w:cs="Arial"/>
          <w:color w:val="282A2E"/>
        </w:rPr>
        <w:t xml:space="preserve">шин и оборудования – 995,8 млн </w:t>
      </w:r>
      <w:r w:rsidRPr="00033BE0">
        <w:rPr>
          <w:rFonts w:ascii="Arial" w:hAnsi="Arial" w:cs="Arial"/>
          <w:color w:val="282A2E"/>
        </w:rPr>
        <w:t>рублей (33,3% от общего объема обрабатывающего производства), производство прочей неметаллической ми</w:t>
      </w:r>
      <w:r w:rsidR="006315CC">
        <w:rPr>
          <w:rFonts w:ascii="Arial" w:hAnsi="Arial" w:cs="Arial"/>
          <w:color w:val="282A2E"/>
        </w:rPr>
        <w:t>неральной продукции – 555,0 млн</w:t>
      </w:r>
      <w:r w:rsidRPr="00033BE0">
        <w:rPr>
          <w:rFonts w:ascii="Arial" w:hAnsi="Arial" w:cs="Arial"/>
          <w:color w:val="282A2E"/>
        </w:rPr>
        <w:t xml:space="preserve"> рублей (18,5%), производств</w:t>
      </w:r>
      <w:r w:rsidR="006315CC">
        <w:rPr>
          <w:rFonts w:ascii="Arial" w:hAnsi="Arial" w:cs="Arial"/>
          <w:color w:val="282A2E"/>
        </w:rPr>
        <w:t>о пищевых продуктов – 345,3 млн</w:t>
      </w:r>
      <w:r w:rsidRPr="00033BE0">
        <w:rPr>
          <w:rFonts w:ascii="Arial" w:hAnsi="Arial" w:cs="Arial"/>
          <w:color w:val="282A2E"/>
        </w:rPr>
        <w:t xml:space="preserve"> рублей (11,5%), пр</w:t>
      </w:r>
      <w:r w:rsidR="006315CC">
        <w:rPr>
          <w:rFonts w:ascii="Arial" w:hAnsi="Arial" w:cs="Arial"/>
          <w:color w:val="282A2E"/>
        </w:rPr>
        <w:t>оизводство напитков – 321,0 млн</w:t>
      </w:r>
      <w:r w:rsidRPr="00033BE0">
        <w:rPr>
          <w:rFonts w:ascii="Arial" w:hAnsi="Arial" w:cs="Arial"/>
          <w:color w:val="282A2E"/>
        </w:rPr>
        <w:t xml:space="preserve"> рублей (10,7%), производство электрическ</w:t>
      </w:r>
      <w:r w:rsidR="006315CC">
        <w:rPr>
          <w:rFonts w:ascii="Arial" w:hAnsi="Arial" w:cs="Arial"/>
          <w:color w:val="282A2E"/>
        </w:rPr>
        <w:t>ого оборудования – 290,0 млн</w:t>
      </w:r>
      <w:r w:rsidRPr="00033BE0">
        <w:rPr>
          <w:rFonts w:ascii="Arial" w:hAnsi="Arial" w:cs="Arial"/>
          <w:color w:val="282A2E"/>
        </w:rPr>
        <w:t xml:space="preserve"> рублей (9,7%), производство готовых металлических изделий, кроме м</w:t>
      </w:r>
      <w:r w:rsidR="006315CC">
        <w:rPr>
          <w:rFonts w:ascii="Arial" w:hAnsi="Arial" w:cs="Arial"/>
          <w:color w:val="282A2E"/>
        </w:rPr>
        <w:t>ашин и оборудования – 175,2 млн</w:t>
      </w:r>
      <w:r w:rsidRPr="00033BE0">
        <w:rPr>
          <w:rFonts w:ascii="Arial" w:hAnsi="Arial" w:cs="Arial"/>
          <w:color w:val="282A2E"/>
        </w:rPr>
        <w:t xml:space="preserve"> рублей (5,9%).</w:t>
      </w:r>
    </w:p>
    <w:p w14:paraId="2CC84858" w14:textId="0BF84E6B" w:rsidR="00ED4A66" w:rsidRDefault="00033BE0" w:rsidP="00033BE0">
      <w:pPr>
        <w:ind w:firstLine="567"/>
        <w:jc w:val="both"/>
        <w:rPr>
          <w:rFonts w:ascii="Arial" w:hAnsi="Arial" w:cs="Arial"/>
          <w:color w:val="282A2E"/>
        </w:rPr>
      </w:pPr>
      <w:r w:rsidRPr="00033BE0">
        <w:rPr>
          <w:rFonts w:ascii="Arial" w:hAnsi="Arial" w:cs="Arial"/>
          <w:color w:val="282A2E"/>
        </w:rPr>
        <w:t>Оборот организаций</w:t>
      </w:r>
      <w:r w:rsidRPr="006315CC">
        <w:rPr>
          <w:rFonts w:ascii="Arial" w:hAnsi="Arial" w:cs="Arial"/>
          <w:color w:val="282A2E"/>
          <w:vertAlign w:val="superscript"/>
        </w:rPr>
        <w:t>3)</w:t>
      </w:r>
      <w:r w:rsidRPr="00033BE0">
        <w:rPr>
          <w:rFonts w:ascii="Arial" w:hAnsi="Arial" w:cs="Arial"/>
          <w:color w:val="282A2E"/>
        </w:rPr>
        <w:t xml:space="preserve"> (промышленное производство) в декабре</w:t>
      </w:r>
      <w:r w:rsidR="006315CC">
        <w:rPr>
          <w:rFonts w:ascii="Arial" w:hAnsi="Arial" w:cs="Arial"/>
          <w:color w:val="282A2E"/>
        </w:rPr>
        <w:t xml:space="preserve"> 2023 года составил 5425,0 млн </w:t>
      </w:r>
      <w:r w:rsidRPr="00033BE0">
        <w:rPr>
          <w:rFonts w:ascii="Arial" w:hAnsi="Arial" w:cs="Arial"/>
          <w:color w:val="282A2E"/>
        </w:rPr>
        <w:t>рублей. На предприятиях обрабаты</w:t>
      </w:r>
      <w:r w:rsidR="006315CC">
        <w:rPr>
          <w:rFonts w:ascii="Arial" w:hAnsi="Arial" w:cs="Arial"/>
          <w:color w:val="282A2E"/>
        </w:rPr>
        <w:t>вающих производств – 2510,7 млн</w:t>
      </w:r>
      <w:r w:rsidRPr="00033BE0">
        <w:rPr>
          <w:rFonts w:ascii="Arial" w:hAnsi="Arial" w:cs="Arial"/>
          <w:color w:val="282A2E"/>
        </w:rPr>
        <w:t xml:space="preserve"> рублей (46,3% от общего объёма промышленного производства); по обеспечению электрической энергией, газом и паром; кондици</w:t>
      </w:r>
      <w:r w:rsidR="006315CC">
        <w:rPr>
          <w:rFonts w:ascii="Arial" w:hAnsi="Arial" w:cs="Arial"/>
          <w:color w:val="282A2E"/>
        </w:rPr>
        <w:t>онированию воздуха – 2390,0 млн</w:t>
      </w:r>
      <w:r w:rsidRPr="00033BE0">
        <w:rPr>
          <w:rFonts w:ascii="Arial" w:hAnsi="Arial" w:cs="Arial"/>
          <w:color w:val="282A2E"/>
        </w:rPr>
        <w:t xml:space="preserve"> рублей (44,1%).</w:t>
      </w:r>
    </w:p>
    <w:p w14:paraId="277554A2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BF4896C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315C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505E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F45B8"/>
    <w:rsid w:val="006315C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43273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DE2EA3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0B02-0BCA-4335-9963-03277572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Смагина Екатерина Алексеевна</cp:lastModifiedBy>
  <cp:revision>8</cp:revision>
  <cp:lastPrinted>2024-02-06T06:06:00Z</cp:lastPrinted>
  <dcterms:created xsi:type="dcterms:W3CDTF">2024-01-29T12:03:00Z</dcterms:created>
  <dcterms:modified xsi:type="dcterms:W3CDTF">2024-02-06T06:21:00Z</dcterms:modified>
</cp:coreProperties>
</file>